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895-6k_golden.htm"/>
      <w:bookmarkStart w:id="1" w:name="ksea03088956k_golde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金太阳科技集团有限公司</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Sun Technology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503, Building C2, No. 1599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Xinjinqiao Road, Pudong New Area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Resignation of Director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Liming Xu (“Mr. Xu”) resigned from Golden Sun Technology Group Limited (the “Company”) as a director of the Company, effective on September 23, 2026. Mr. Xu has advised that his resignation was due to personal reasons and not a result of any disagreement with the Company on any matter related to the operations, policies, or practices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vacancy created by the resignation of Mr. Xu, on September 23, 2026, the board of directors of the Company (the “Board”) appointed Bekazela Matshazi (“Ms. Matshazi”) to serve as a director of the Company, effective September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Ms. Matshazi qualifies as a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Matshazi has been serving as the Company’s Co-Chief Executive Officer since September 2026 and as Chief Technology &amp; Innovation Officer of Homeboss AI since April 2025. Prior to that, she served as the Technology &amp; Innovation Director at Shenzhen Kstar New Energy Co., Ltd. from October 2023 to April 2025. Ms. Matshazi served as a Materials Scientist at Shanghai Kaizhong Material Technology Co., Ltd. from October 2021 to September 2023. Ms. Bekazela Matshazi received a Master’s Degree in Materials Science and Engineering from Wuhan Textile University in June 2025 and a Bachelor’s Degree in Textile Technology from National University of Science and Technology, Zimbabwe in November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Matshazi does not have a family relationship with any director or executive officer of the Company and has not been involved in any transaction with the Company during the past two years that would require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199" w:type="dxa"/>
        <w:jc w:val="left"/>
        <w:tblInd w:w="0" w:type="dxa"/>
        <w:tblLayout w:type="fixed"/>
        <w:tblCellMar>
          <w:top w:w="0" w:type="dxa"/>
          <w:left w:w="0" w:type="dxa"/>
          <w:bottom w:w="0" w:type="dxa"/>
          <w:right w:w="0" w:type="dxa"/>
        </w:tblCellMar>
      </w:tblPr>
      <w:tblGrid>
        <w:gridCol w:w="1925"/>
        <w:gridCol w:w="406"/>
        <w:gridCol w:w="2868"/>
      </w:tblGrid>
      <w:tr>
        <w:trPr/>
        <w:tc>
          <w:tcPr>
            <w:tcW w:w="192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Golden Sun Technology Group Limited</w:t>
            </w:r>
          </w:p>
        </w:tc>
      </w:tr>
      <w:tr>
        <w:trPr/>
        <w:tc>
          <w:tcPr>
            <w:tcW w:w="1925" w:type="dxa"/>
            <w:tcBorders/>
            <w:vAlign w:val="center"/>
          </w:tcPr>
          <w:p>
            <w:pPr>
              <w:pStyle w:val="TableContents"/>
              <w:bidi w:val="0"/>
              <w:spacing w:before="0" w:after="283"/>
              <w:jc w:val="left"/>
              <w:rPr/>
            </w:pPr>
            <w:r>
              <w:rPr/>
              <w:t> </w:t>
            </w:r>
          </w:p>
        </w:tc>
        <w:tc>
          <w:tcPr>
            <w:tcW w:w="327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20, 2026</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Xueyuan Weng</w:t>
            </w:r>
          </w:p>
        </w:tc>
      </w:tr>
      <w:tr>
        <w:trPr/>
        <w:tc>
          <w:tcPr>
            <w:tcW w:w="192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Xueyuan Weng</w:t>
            </w:r>
          </w:p>
        </w:tc>
      </w:tr>
      <w:tr>
        <w:trPr/>
        <w:tc>
          <w:tcPr>
            <w:tcW w:w="192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429</Words>
  <Characters>2206</Characters>
  <CharactersWithSpaces>2637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